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3D" w:rsidRPr="000C4288" w:rsidRDefault="00700F3D" w:rsidP="00700F3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BE614A">
        <w:rPr>
          <w:rFonts w:ascii="Times New Roman" w:hAnsi="Times New Roman"/>
          <w:szCs w:val="24"/>
          <w:lang w:eastAsia="ru-RU"/>
        </w:rPr>
        <w:t>Приложение</w:t>
      </w:r>
    </w:p>
    <w:p w:rsidR="00700F3D" w:rsidRPr="000C4288" w:rsidRDefault="00700F3D" w:rsidP="00700F3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BE614A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700F3D" w:rsidRPr="000C4288" w:rsidRDefault="00700F3D" w:rsidP="00700F3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BE614A">
        <w:rPr>
          <w:rFonts w:ascii="Times New Roman" w:hAnsi="Times New Roman"/>
          <w:szCs w:val="24"/>
          <w:lang w:eastAsia="ru-RU"/>
        </w:rPr>
        <w:t>от</w:t>
      </w:r>
      <w:r w:rsidRPr="000C4288"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03</w:t>
      </w:r>
      <w:r w:rsidRPr="00BE614A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BE614A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BE614A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128</w:t>
      </w:r>
    </w:p>
    <w:p w:rsidR="00700F3D" w:rsidRPr="00246551" w:rsidRDefault="00700F3D" w:rsidP="00700F3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6551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46551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 из государственного реестра объектов размещения отходов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46551">
        <w:rPr>
          <w:rFonts w:ascii="Times New Roman" w:hAnsi="Times New Roman"/>
          <w:sz w:val="28"/>
          <w:szCs w:val="28"/>
          <w:lang w:eastAsia="ru-RU"/>
        </w:rPr>
        <w:t xml:space="preserve"> в связи с получением </w:t>
      </w:r>
      <w:proofErr w:type="spellStart"/>
      <w:r w:rsidRPr="00246551">
        <w:rPr>
          <w:rFonts w:ascii="Times New Roman" w:hAnsi="Times New Roman"/>
          <w:sz w:val="28"/>
          <w:szCs w:val="28"/>
          <w:lang w:eastAsia="ru-RU"/>
        </w:rPr>
        <w:t>Росприроднадзором</w:t>
      </w:r>
      <w:proofErr w:type="spellEnd"/>
      <w:r w:rsidRPr="00246551">
        <w:rPr>
          <w:rFonts w:ascii="Times New Roman" w:hAnsi="Times New Roman"/>
          <w:sz w:val="28"/>
          <w:szCs w:val="28"/>
          <w:lang w:eastAsia="ru-RU"/>
        </w:rP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0"/>
        <w:gridCol w:w="9"/>
        <w:gridCol w:w="1854"/>
        <w:gridCol w:w="9"/>
        <w:gridCol w:w="1135"/>
        <w:gridCol w:w="4702"/>
        <w:gridCol w:w="13"/>
        <w:gridCol w:w="1208"/>
        <w:gridCol w:w="1245"/>
        <w:gridCol w:w="9"/>
        <w:gridCol w:w="1446"/>
        <w:gridCol w:w="3093"/>
      </w:tblGrid>
      <w:tr w:rsidR="00700F3D" w:rsidRPr="008D424E" w:rsidTr="00D71289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F3D" w:rsidRPr="008D424E" w:rsidRDefault="00700F3D" w:rsidP="00FD62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F3D" w:rsidRPr="008D424E" w:rsidRDefault="00700F3D" w:rsidP="00FD62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F3D" w:rsidRPr="008D424E" w:rsidRDefault="00700F3D" w:rsidP="00FD62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0F3D" w:rsidRPr="008D424E" w:rsidRDefault="00700F3D" w:rsidP="00FD62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F3D" w:rsidRPr="00620D38" w:rsidRDefault="00700F3D" w:rsidP="00FD628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0D38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F3D" w:rsidRPr="008D424E" w:rsidRDefault="00700F3D" w:rsidP="00FD62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F3D" w:rsidRPr="008D424E" w:rsidRDefault="00700F3D" w:rsidP="00FD62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0F3D" w:rsidRPr="008D424E" w:rsidRDefault="00700F3D" w:rsidP="00FD628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24E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700F3D" w:rsidRPr="006A2E54" w:rsidTr="00D71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F3D" w:rsidRPr="006A2E54" w:rsidRDefault="00D71289" w:rsidP="00D71289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289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42-00311-Х-00377-300415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Внешний породный отвал уч. Отвальный Южный 2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Вскрышные породы от добычи полезных ископаемых открытым способом 20010000000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32619000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Новокузнецкий район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"Ресурс"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42-00312-Х-00377-300415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Внешний породный отвал уч. Отвальный Южный 2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Вскрышные породы от добычи полезных ископаемых открытым способом 20010000000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32622000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Прокопьевский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район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"Ресурс"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42-00294-З-00870-311214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Внешний отвал уч.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Кыргайский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Средний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Вскрышные породы от добычи полезных ископаемых открытым способом 20010000000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32622000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Прокопьевский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район, с. Большая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Талда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"Ресурс"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42-00295-З-00870-311214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Отстойник карьерных и поверхностных вод уч. Отвальный Южный 2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Отходы добычи угля открытым способом (осадок ОС смешанных стоков) 21110000000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32622000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Прокопьевский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район, с. Большая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Талда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"Ресурс"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42-00296-З-00870-311214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Отстойник карьерных и поверхностных вод уч.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Кыргайский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Средний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Отходы добычи угля открытым способом (осадок ОС смешанных стоков) 21110000000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32622000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Прокопьевский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район, с. Большая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Талда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"Ресурс"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42-00297-З-00870-311214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Отстойник поверхностных стоков уч.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Кыргайский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Средний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Осадок очистных сооружений дождевой (ливневой) канализации практически неопасный 72110002395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32622000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Прокопьевский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район, с. Большая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Талда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"Ресурс"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42-00323-Х-00552-070715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Отстойник поверхностных стоков уч. Отвальный Южный 2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Осадок очистных сооружений дождевой (ливневой) канализации, практически неопасный 72110002395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32622000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Новокузнецкий район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"Ресурс"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42-00376-Х-00421-270716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Отстойник поверхностных стоков N 1 эксплуатационного участка "Отвальный Южный N 2"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Отходы очистки вод при добыче полезных ископаемых (осадок ОС поверхностных стоков) 28000000005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32619000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Новокузнецкий район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"Ресурс"</w:t>
            </w:r>
          </w:p>
        </w:tc>
      </w:tr>
      <w:tr w:rsidR="00700F3D" w:rsidRPr="00D71289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F3D" w:rsidRPr="00D71289" w:rsidRDefault="00700F3D" w:rsidP="00D71289">
            <w:pPr>
              <w:adjustRightInd w:val="0"/>
              <w:snapToGri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D71289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Красноярский край</w:t>
            </w:r>
          </w:p>
        </w:tc>
      </w:tr>
      <w:tr w:rsidR="00D71289" w:rsidRPr="00700F3D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24-00104-Х-00731-110915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Объект размещения отходов сроком до 3-х лет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Отходы бумаги и картона с пропиткой и покрытиями (отработанные топливные фильтры) 1872000000000, Отходы бумаги и картона с пропиткой и покрытиями (отработанные масляные фильтры)</w:t>
            </w:r>
            <w:r w:rsidR="00D712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1872000000000, Отходы бумаги и картона с пропиткой и покрытиями (отработанные воздушные фильтры) 1872000000000, Песок, загрязненный маслами (содержание масел менее 15%) 3140230301034, Лом и отходы, содержащие оцинкованную сталь загрязненный, с содержанием горюче-смазочных материалов менее 15% (тара из-под нефтепродуктов) 3512040001000, Обтирочный материал, загрязненный маслами (содержание масел менее 15%) 5490270101034, Отходы лакокрасочных средств (тара из-под лакокрасочных материалов) 5550000000000, Покрышки отработанные 5750020213004, Мусор от бытовых помещение организаций несортированный (исключая крупногабаритный) 912</w:t>
            </w:r>
            <w:r w:rsidR="00D71289"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0040001004, Аккумуляторы свинцовые отработанные неразобранные, со слитым электролитом 9211010213013, Отходы (осадки) из выгребных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="00D712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ям </w:t>
            </w:r>
            <w:r w:rsidR="00F6284A" w:rsidRP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73210001304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4114651000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с. Хатанга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РемСервис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-РБ"</w:t>
            </w:r>
          </w:p>
        </w:tc>
      </w:tr>
      <w:tr w:rsidR="00700F3D" w:rsidRPr="00F6284A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F3D" w:rsidRPr="00F6284A" w:rsidRDefault="00700F3D" w:rsidP="00F6284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84A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Республика Бурятия</w:t>
            </w:r>
          </w:p>
        </w:tc>
      </w:tr>
      <w:tr w:rsidR="00D71289" w:rsidRPr="00700F3D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03-00050-З-00086-150217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Полигон твердых бытовых отходов п.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Заиграевский</w:t>
            </w:r>
            <w:proofErr w:type="spellEnd"/>
          </w:p>
        </w:tc>
        <w:tc>
          <w:tcPr>
            <w:tcW w:w="3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11251002294 навоз свиней перепревший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11252001394 отходы подстилки из древесных опилок при содержании свиней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11255112394 твердая фракция сепарации свиного навоза при самосплавной системе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навозоудаления</w:t>
            </w:r>
            <w:proofErr w:type="spellEnd"/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11271102294 помет куриный перепревший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11272111294 скорлупа куриных яиц при инкубации цыплят бройлеров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11279101334 отходы подстилки из древесных опилок при содержании птиц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11279102394 отходы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подстилки из соломы при содержании птиц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11279891394 осадок механической очистки сточных вод, образующихся при разведении сельскохозяйственной птицы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11297111404 отходы подстилки из древесных опилок при содержании собак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11297121204 отходы подстилки из сена при содержании собак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11298111334 смесь навоза сельскохозяйственных животных и птичьего помета свежих малоопасная</w:t>
            </w:r>
            <w:r w:rsidR="00F6284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30510001214 отходы коры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81218551000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п. Заиграево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"БХК-Восток"</w:t>
            </w:r>
          </w:p>
        </w:tc>
      </w:tr>
      <w:tr w:rsidR="00700F3D" w:rsidRPr="00F6284A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F3D" w:rsidRPr="00F6284A" w:rsidRDefault="00700F3D" w:rsidP="00F6284A">
            <w:pPr>
              <w:adjustRightInd w:val="0"/>
              <w:snapToGri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F6284A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lastRenderedPageBreak/>
              <w:t>Тамбовская область</w:t>
            </w:r>
          </w:p>
        </w:tc>
      </w:tr>
      <w:tr w:rsidR="00D71289" w:rsidRPr="00700F3D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68-00020-З-00321-080616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полигон захоронения ТКО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F6284A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размещение отходов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F6284A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Отходы рубероида 1872040101014;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Золошлаки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от сжигания углей (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Берозовский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) 3130020201004; Отходы от жилищ несортированные (исключая крупногабаритные) 9110010001004; Мусор от бытовых помещений организаций несортированный (исключая крупногабаритный) 9120040001004 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объект НВОС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68620151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р.п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. Дмитриевка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"Бастион"</w:t>
            </w:r>
          </w:p>
        </w:tc>
      </w:tr>
      <w:tr w:rsidR="00700F3D" w:rsidRPr="00F6284A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F3D" w:rsidRPr="00F6284A" w:rsidRDefault="00700F3D" w:rsidP="00F6284A">
            <w:pPr>
              <w:adjustRightInd w:val="0"/>
              <w:snapToGrid w:val="0"/>
              <w:spacing w:before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F6284A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Ямало-Ненецкий автономный округ</w:t>
            </w:r>
          </w:p>
        </w:tc>
      </w:tr>
      <w:tr w:rsidR="00D71289" w:rsidRPr="00700F3D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89-00031-З-00592-250914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F6284A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Отходы сложного комбинированного состава в виде изделий, оборудования, устройств, не вошедшие в другие пункты (отработанные масляные фильтры), 9200000000000, Отходы сложного комбинированного состава в виде изделий, оборудования, устройств, не вошедшие в другие пункты (отработанные топливные фильтры) 9200000000000, Угольные фильтры отработанные, загрязненные минеральными маслами (содержание масла менее 15% и более), 3148020201033, Отходы лакокрасочных средств 5550000000000, Отходы сложного комбинированного состава в виде изделий, оборудования, устройств, не вошедшие в другие пункты (отработанные воздушные фильтры) 9200000000000, Отходы (осадки при механической и биологической очистке сточных вод) 9430000000000, Обтирочный материал, загрязненный маслами (содержание масел менее 15%) 5490270101034, Отходы абразивных материалов в виде пыли и порошка</w:t>
            </w:r>
            <w:r w:rsidR="00F6284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3140430411004, Резиноасбестовые отходы (в том числе изделия отработанные и брак) 5750030001004,</w:t>
            </w:r>
            <w:r w:rsidR="00F6284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Шлак сварочный 3140480001994, Отходы шлаковаты 3140160101004, Отходы рубероида 1872040101014, Отходы затвердевшего поливинилхлорида и пенопласта на его базе 5710160001004, Отходы асбестоцемента в кусковой форме 3140120201014, Обрезки, кусковые отходы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lastRenderedPageBreak/>
              <w:t>древесно-стружечных или древесно-волокнистых плит, содержащих связующие смолы в количестве от 0,2% до 2, 5% включительно 1712020301014, Отходы потребления на производстве, подобные коммунальным (смет с территории) 9120000000000, Мусор от бытовых помещений организаций несортированный (исключая крупногабаритный) 9120040001004, отходы из жилищ несортированные (исключая крупногабаритные) 9110010001004, Отходы смеси затвердевших разнородных пластмасс</w:t>
            </w:r>
            <w:r w:rsidR="00F6284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5710990001004, Отходы сложного комбинированного состава в виде изделий, оборудования, устройств, не вошедшие в другие пункты (отходы оргтехники) 9200000000000, Стеклянный бой незагрязненный (исключая бой стекла электронно-лучевых трубок и люминесцентных ламп) 3140080201995,</w:t>
            </w:r>
            <w:r w:rsidR="00F6284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Отходы керамики в кусковой форме 3140070201995, Отходы </w:t>
            </w:r>
            <w:proofErr w:type="spellStart"/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стеклослюдопласта</w:t>
            </w:r>
            <w:proofErr w:type="spellEnd"/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5710320301005. Отходы гипса в кусковой форме 3140380201995, Отходы твердого полистирола, полистирольной пены или пленки 5710080001005, Отходы пластмассовой (синтетической) пленки, незагрязненной 5710190001005, остатки и огарки стальных сварочных электродов 3512160101995, Ионообменные смолы для водоподготовки, потерявшие потребительские свойства 5710240101005, Тормозные колодки отработанные 3515050001995, Абразивные круги отработанные, лом отработанных абразивных кругов 3140430201995,</w:t>
            </w:r>
            <w:r w:rsidR="00F6284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Древесные отходы из натуральной чистой древесины несортированные 1711200001005, Отходы изолированных проводов и кабелей 9236000013005, резиновые изделия незагрязненные, потерявшие потребительские свойства 5750010113005, Обрезки и обрывки тканей смешанных 5810110801995, Обрезки и обрывки тканей </w:t>
            </w:r>
            <w:proofErr w:type="spellStart"/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хлопчатооумажных</w:t>
            </w:r>
            <w:proofErr w:type="spellEnd"/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5810110701995,</w:t>
            </w:r>
            <w:r w:rsidR="00F6284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Отходы полиэтилена в виде пленки 5710290201995, Отходы бумаги и картона от канцелярской деятельности и делопроизводства 1871030001005, Пищевые отходы кухонь и организаций общественного питания несортированные 9120100100005, Отходы сложного комбинированного состава в виде изделий, оборудования, устройств, не вошедшие в другие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lastRenderedPageBreak/>
              <w:t xml:space="preserve">пункты (отходы пожарных рукавов) 9200000000000, Отходы сложного комбинированного состава в виде изделий, оборудования, устройств, не вошедшие в другие пункты (отработанные </w:t>
            </w:r>
            <w:proofErr w:type="spellStart"/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ультрафильтрационные</w:t>
            </w:r>
            <w:proofErr w:type="spellEnd"/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мембраны)</w:t>
            </w:r>
            <w:r w:rsidR="00F6284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 xml:space="preserve"> </w:t>
            </w:r>
            <w:r w:rsidR="00F6284A" w:rsidRPr="00700F3D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</w:rPr>
              <w:t>9200000000000, Отходы сложного комбинированного состава в виде изделий, оборудования, устройств, не вошедшие в другие пункты (отработанные обратноосмотические мембраны) 9200000000000, Отходы сложного комбинированного состава в виде изделий, оборудования, устройств, не вошедшие в другие пункты (отработанные картонные фильтры) 9200000000000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71156000000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п. Находка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Новатэк-Юрхаровнефтегаз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"</w:t>
            </w:r>
          </w:p>
        </w:tc>
      </w:tr>
      <w:tr w:rsidR="00700F3D" w:rsidRPr="00F6284A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00F3D" w:rsidRPr="00F6284A" w:rsidRDefault="00700F3D" w:rsidP="00F6284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84A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lastRenderedPageBreak/>
              <w:t>Республика Саха (Якутия</w:t>
            </w:r>
          </w:p>
        </w:tc>
      </w:tr>
      <w:tr w:rsidR="00D71289" w:rsidRPr="00700F3D" w:rsidTr="00F62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14-00358-</w:t>
            </w:r>
            <w:r w:rsidR="00F569F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З-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00518-31102017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Шламонакопитель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(Шламовый амбар) N 60,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Алинское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месторождение,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Алинский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49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биоразлагаемых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98227000000</w:t>
            </w:r>
          </w:p>
        </w:tc>
        <w:tc>
          <w:tcPr>
            <w:tcW w:w="464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ОАО "Сургутнефтегаз"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14-00359-З-00518-31102017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Шламонакопитель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(Шламовый амбар) N 15, Восточно-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Алинское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Алинский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биоразлагаемых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98227000000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ОАО "Сургутнефтегаз"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14-00360-З-00518-31102017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Шламонакопитель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(Шламовый амбар) N 16, Восточно-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Алинское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Алинский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биоразлагаемых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98227000000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ОАО "Сургутнефтегаз"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14-00362-З-00518-31102017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Шламонакопитель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(шламовый амбар), Восточно-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Алинское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месторождение, Восточно-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Алинский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лицензионный участок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биоразлагаемых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29112521394; 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98227000000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ОАО "Сургутнефтегаз"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14-00368-З-00518-31102017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Шламонакопитель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(Шламовый амбар) N 143, Центральный блок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Талаканского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НГКМ месторождение, Центральный блок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Талаканского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нефтегазоконденсатного месторождения лицензионный участок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биоразлагаемых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98227000000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ОАО "Сургутнефтегаз"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14-00380-З-00518-31102017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Шламонакопитель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(Шламовый амбар) N 22, Восточный блок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Талаканского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НГКМ месторождение, Восточно-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Талаканский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лицензионный участок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биоразлагаемых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98227000000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ОАО "Сургутнефтегаз"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14-00389-З-00006-090118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Шламонакопитель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(Шламовый амбар) N 135, Центральный блок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Талаканского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НГКМ месторождение, Центральный блок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Талаканского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нефтегазоконденсатного месторождения лицензионный участок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биоразлагаемых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98227000000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ОАО "Сургутнефтегаз"</w:t>
            </w:r>
          </w:p>
        </w:tc>
      </w:tr>
      <w:tr w:rsidR="00D71289" w:rsidRPr="00700F3D" w:rsidTr="00D712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09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14-00428-З-00198-130618</w:t>
            </w:r>
          </w:p>
        </w:tc>
        <w:tc>
          <w:tcPr>
            <w:tcW w:w="59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Шламонакопитель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(шламовый амбар) 144, Центральный блок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Талаканского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 xml:space="preserve">НГКМ месторождение, Центральный блок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Талаканского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нефтегазоконденсатного месторождения лицензионный участок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49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биоразлагаемых</w:t>
            </w:r>
            <w:proofErr w:type="spellEnd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</w:t>
            </w: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полимеров 29112421394;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98227000000</w:t>
            </w:r>
          </w:p>
        </w:tc>
        <w:tc>
          <w:tcPr>
            <w:tcW w:w="46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Иннялы</w:t>
            </w:r>
            <w:proofErr w:type="spellEnd"/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700F3D" w:rsidRPr="00700F3D" w:rsidRDefault="00700F3D" w:rsidP="00D71289">
            <w:pPr>
              <w:adjustRightInd w:val="0"/>
              <w:snapToGrid w:val="0"/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00F3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ОАО "Сургутнефтегаз"</w:t>
            </w:r>
          </w:p>
        </w:tc>
      </w:tr>
    </w:tbl>
    <w:p w:rsidR="005F060B" w:rsidRDefault="005F060B">
      <w:bookmarkStart w:id="0" w:name="_GoBack"/>
      <w:bookmarkEnd w:id="0"/>
    </w:p>
    <w:sectPr w:rsidR="005F060B" w:rsidSect="00700F3D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32" w:rsidRDefault="00951D32" w:rsidP="00F569F4">
      <w:pPr>
        <w:spacing w:before="0" w:line="240" w:lineRule="auto"/>
      </w:pPr>
      <w:r>
        <w:separator/>
      </w:r>
    </w:p>
  </w:endnote>
  <w:endnote w:type="continuationSeparator" w:id="0">
    <w:p w:rsidR="00951D32" w:rsidRDefault="00951D32" w:rsidP="00F569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904305"/>
      <w:docPartObj>
        <w:docPartGallery w:val="Page Numbers (Bottom of Page)"/>
        <w:docPartUnique/>
      </w:docPartObj>
    </w:sdtPr>
    <w:sdtContent>
      <w:p w:rsidR="00F569F4" w:rsidRDefault="00F569F4">
        <w:pPr>
          <w:pStyle w:val="a7"/>
          <w:jc w:val="right"/>
        </w:pPr>
        <w:r w:rsidRPr="00F569F4">
          <w:rPr>
            <w:sz w:val="20"/>
            <w:szCs w:val="20"/>
          </w:rPr>
          <w:fldChar w:fldCharType="begin"/>
        </w:r>
        <w:r w:rsidRPr="00F569F4">
          <w:rPr>
            <w:sz w:val="20"/>
            <w:szCs w:val="20"/>
          </w:rPr>
          <w:instrText>PAGE   \* MERGEFORMAT</w:instrText>
        </w:r>
        <w:r w:rsidRPr="00F569F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F569F4">
          <w:rPr>
            <w:sz w:val="20"/>
            <w:szCs w:val="20"/>
          </w:rPr>
          <w:fldChar w:fldCharType="end"/>
        </w:r>
      </w:p>
    </w:sdtContent>
  </w:sdt>
  <w:p w:rsidR="00F569F4" w:rsidRDefault="00F569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32" w:rsidRDefault="00951D32" w:rsidP="00F569F4">
      <w:pPr>
        <w:spacing w:before="0" w:line="240" w:lineRule="auto"/>
      </w:pPr>
      <w:r>
        <w:separator/>
      </w:r>
    </w:p>
  </w:footnote>
  <w:footnote w:type="continuationSeparator" w:id="0">
    <w:p w:rsidR="00951D32" w:rsidRDefault="00951D32" w:rsidP="00F569F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9C"/>
    <w:rsid w:val="0007598E"/>
    <w:rsid w:val="000D24E6"/>
    <w:rsid w:val="003012D7"/>
    <w:rsid w:val="00523539"/>
    <w:rsid w:val="005903CF"/>
    <w:rsid w:val="005F060B"/>
    <w:rsid w:val="0063069C"/>
    <w:rsid w:val="00700F3D"/>
    <w:rsid w:val="00951D32"/>
    <w:rsid w:val="009B3053"/>
    <w:rsid w:val="00BD4E84"/>
    <w:rsid w:val="00BD4EAD"/>
    <w:rsid w:val="00D71289"/>
    <w:rsid w:val="00E66359"/>
    <w:rsid w:val="00F32B64"/>
    <w:rsid w:val="00F455EA"/>
    <w:rsid w:val="00F569F4"/>
    <w:rsid w:val="00F6284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359A4-633E-4C12-8035-3D546A88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06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06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06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69F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569F4"/>
    <w:rPr>
      <w:rFonts w:ascii="Times New Roman CYR" w:hAnsi="Times New Roman CYR"/>
      <w:sz w:val="24"/>
    </w:rPr>
  </w:style>
  <w:style w:type="paragraph" w:styleId="a7">
    <w:name w:val="footer"/>
    <w:basedOn w:val="a"/>
    <w:link w:val="a8"/>
    <w:uiPriority w:val="99"/>
    <w:unhideWhenUsed/>
    <w:rsid w:val="00F569F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569F4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2</cp:revision>
  <dcterms:created xsi:type="dcterms:W3CDTF">2019-05-06T14:52:00Z</dcterms:created>
  <dcterms:modified xsi:type="dcterms:W3CDTF">2019-05-13T09:57:00Z</dcterms:modified>
</cp:coreProperties>
</file>