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955586">
        <w:rPr>
          <w:rFonts w:ascii="Times New Roman" w:hAnsi="Times New Roman"/>
          <w:szCs w:val="24"/>
          <w:lang w:eastAsia="ru-RU"/>
        </w:rPr>
        <w:t>21</w:t>
      </w:r>
      <w:r w:rsidRPr="00FA7B14">
        <w:rPr>
          <w:rFonts w:ascii="Times New Roman" w:hAnsi="Times New Roman"/>
          <w:szCs w:val="24"/>
          <w:lang w:eastAsia="ru-RU"/>
        </w:rPr>
        <w:t>.</w:t>
      </w:r>
      <w:r>
        <w:rPr>
          <w:rFonts w:ascii="Times New Roman" w:hAnsi="Times New Roman"/>
          <w:szCs w:val="24"/>
          <w:lang w:eastAsia="ru-RU"/>
        </w:rPr>
        <w:t>0</w:t>
      </w:r>
      <w:r w:rsidR="00EB7604">
        <w:rPr>
          <w:rFonts w:ascii="Times New Roman" w:hAnsi="Times New Roman"/>
          <w:szCs w:val="24"/>
          <w:lang w:eastAsia="ru-RU"/>
        </w:rPr>
        <w:t>7</w:t>
      </w:r>
      <w:r w:rsidRPr="00FA7B14">
        <w:rPr>
          <w:rFonts w:ascii="Times New Roman" w:hAnsi="Times New Roman"/>
          <w:szCs w:val="24"/>
          <w:lang w:eastAsia="ru-RU"/>
        </w:rPr>
        <w:t>.20</w:t>
      </w:r>
      <w:r w:rsidR="00F51243">
        <w:rPr>
          <w:rFonts w:ascii="Times New Roman" w:hAnsi="Times New Roman"/>
          <w:szCs w:val="24"/>
          <w:lang w:eastAsia="ru-RU"/>
        </w:rPr>
        <w:t>2</w:t>
      </w:r>
      <w:r w:rsidR="005377A2">
        <w:rPr>
          <w:rFonts w:ascii="Times New Roman" w:hAnsi="Times New Roman"/>
          <w:szCs w:val="24"/>
          <w:lang w:eastAsia="ru-RU"/>
        </w:rPr>
        <w:t>1</w:t>
      </w:r>
      <w:r w:rsidRPr="00FA7B14">
        <w:rPr>
          <w:rFonts w:ascii="Times New Roman" w:hAnsi="Times New Roman"/>
          <w:szCs w:val="24"/>
          <w:lang w:eastAsia="ru-RU"/>
        </w:rPr>
        <w:t xml:space="preserve"> № </w:t>
      </w:r>
      <w:r w:rsidR="00EB7604">
        <w:rPr>
          <w:rFonts w:ascii="Times New Roman" w:hAnsi="Times New Roman"/>
          <w:szCs w:val="24"/>
          <w:lang w:eastAsia="ru-RU"/>
        </w:rPr>
        <w:t>456</w:t>
      </w:r>
    </w:p>
    <w:p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C3288A" w:rsidRPr="00C3288A">
        <w:rPr>
          <w:rFonts w:ascii="Times New Roman" w:hAnsi="Times New Roman"/>
          <w:sz w:val="28"/>
          <w:szCs w:val="28"/>
          <w:lang w:eastAsia="ru-RU"/>
        </w:rPr>
        <w:t>размещения отходов, исключенны</w:t>
      </w:r>
      <w:r>
        <w:rPr>
          <w:rFonts w:ascii="Times New Roman" w:hAnsi="Times New Roman"/>
          <w:sz w:val="28"/>
          <w:szCs w:val="28"/>
          <w:lang w:eastAsia="ru-RU"/>
        </w:rPr>
        <w:t>е</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из государственного реестра объектов размещения отходов,</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 xml:space="preserve">в связи с получением </w:t>
      </w:r>
      <w:proofErr w:type="spellStart"/>
      <w:r w:rsidR="00C3288A">
        <w:rPr>
          <w:rFonts w:ascii="Times New Roman" w:hAnsi="Times New Roman"/>
          <w:sz w:val="28"/>
          <w:szCs w:val="28"/>
          <w:lang w:eastAsia="ru-RU"/>
        </w:rPr>
        <w:t>Р</w:t>
      </w:r>
      <w:r w:rsidR="00C3288A" w:rsidRPr="00C3288A">
        <w:rPr>
          <w:rFonts w:ascii="Times New Roman" w:hAnsi="Times New Roman"/>
          <w:sz w:val="28"/>
          <w:szCs w:val="28"/>
          <w:lang w:eastAsia="ru-RU"/>
        </w:rPr>
        <w:t>осприроднадзором</w:t>
      </w:r>
      <w:proofErr w:type="spellEnd"/>
      <w:r w:rsidR="00C3288A" w:rsidRPr="00C3288A">
        <w:rPr>
          <w:rFonts w:ascii="Times New Roman" w:hAnsi="Times New Roman"/>
          <w:sz w:val="28"/>
          <w:szCs w:val="28"/>
          <w:lang w:eastAsia="ru-RU"/>
        </w:rPr>
        <w:t xml:space="preserve"> в уведомительном</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порядке от юридических лиц и индивидуальных</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предпринимателей, эксплуатирующих объекты</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размещения отходов, заявлений о прекращении</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65"/>
        <w:gridCol w:w="1093"/>
        <w:gridCol w:w="4896"/>
        <w:gridCol w:w="1259"/>
        <w:gridCol w:w="1218"/>
        <w:gridCol w:w="1429"/>
        <w:gridCol w:w="2968"/>
      </w:tblGrid>
      <w:tr w:rsidR="00EB7604" w:rsidRPr="00FA7B14" w:rsidTr="00EB7604">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9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48"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40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88"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55"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5" w:type="pct"/>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EB760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EB7604" w:rsidP="000D5E96">
            <w:pPr>
              <w:adjustRightInd w:val="0"/>
              <w:snapToGrid w:val="0"/>
              <w:spacing w:before="0" w:line="240" w:lineRule="auto"/>
              <w:jc w:val="center"/>
              <w:rPr>
                <w:rFonts w:ascii="Times New Roman" w:hAnsi="Times New Roman"/>
                <w:b/>
                <w:sz w:val="20"/>
                <w:szCs w:val="20"/>
              </w:rPr>
            </w:pPr>
            <w:r w:rsidRPr="00EB7604">
              <w:rPr>
                <w:rFonts w:ascii="Times New Roman" w:hAnsi="Times New Roman"/>
                <w:b/>
                <w:sz w:val="20"/>
                <w:szCs w:val="20"/>
              </w:rPr>
              <w:t>Московская область</w:t>
            </w:r>
          </w:p>
        </w:tc>
      </w:tr>
      <w:tr w:rsidR="00EB7604" w:rsidRPr="00EB7604" w:rsidTr="00EB7604">
        <w:tblPrEx>
          <w:tblBorders>
            <w:top w:val="single" w:sz="4" w:space="0" w:color="auto"/>
            <w:left w:val="single" w:sz="4" w:space="0" w:color="auto"/>
            <w:bottom w:val="single" w:sz="4" w:space="0" w:color="auto"/>
            <w:right w:val="single" w:sz="4" w:space="0" w:color="auto"/>
          </w:tblBorders>
        </w:tblPrEx>
        <w:trPr>
          <w:trHeight w:val="230"/>
        </w:trPr>
        <w:tc>
          <w:tcPr>
            <w:tcW w:w="310" w:type="pct"/>
            <w:vMerge w:val="restart"/>
            <w:tcBorders>
              <w:top w:val="single" w:sz="12" w:space="0" w:color="auto"/>
              <w:left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50-00015-З-00377-300415</w:t>
            </w:r>
          </w:p>
        </w:tc>
        <w:tc>
          <w:tcPr>
            <w:tcW w:w="594"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Полигон ТБО «</w:t>
            </w:r>
            <w:proofErr w:type="spellStart"/>
            <w:r w:rsidRPr="00EB7604">
              <w:rPr>
                <w:rFonts w:ascii="Times New Roman" w:eastAsia="Times New Roman" w:hAnsi="Times New Roman" w:cs="Times New Roman"/>
                <w:color w:val="000000"/>
                <w:sz w:val="20"/>
                <w:szCs w:val="20"/>
                <w:lang w:eastAsia="ru-RU"/>
              </w:rPr>
              <w:t>Ядрово</w:t>
            </w:r>
            <w:proofErr w:type="spellEnd"/>
            <w:r w:rsidRPr="00EB7604">
              <w:rPr>
                <w:rFonts w:ascii="Times New Roman" w:eastAsia="Times New Roman" w:hAnsi="Times New Roman" w:cs="Times New Roman"/>
                <w:color w:val="000000"/>
                <w:sz w:val="20"/>
                <w:szCs w:val="20"/>
                <w:lang w:eastAsia="ru-RU"/>
              </w:rPr>
              <w:t>»</w:t>
            </w:r>
          </w:p>
        </w:tc>
        <w:tc>
          <w:tcPr>
            <w:tcW w:w="348"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Захоронение отходов</w:t>
            </w:r>
          </w:p>
        </w:tc>
        <w:tc>
          <w:tcPr>
            <w:tcW w:w="1559"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 xml:space="preserve">Отходы производства пищевых продуктов 30110000000, Отходы производства молочных продуктов 30115000000, Обувь кожаная рабочая, потерявшая потребительские свойства 40310100524, Отходы обработки древесины и производства изделий из дерева 30500000000, Отходы бумаги и картона без пропитки и покрытия незагрязненные 40510000000, Отходы потребления бумаги и картона с пропиткой и покрытием, а также изделий из них незагрязненные 40520000000, Отходы огнеупорных материалов от ремонта печей и печного оборудования 91210000000, </w:t>
            </w:r>
            <w:proofErr w:type="spellStart"/>
            <w:r w:rsidRPr="00EB7604">
              <w:rPr>
                <w:rFonts w:ascii="Times New Roman" w:eastAsia="Times New Roman" w:hAnsi="Times New Roman" w:cs="Times New Roman"/>
                <w:color w:val="000000"/>
                <w:sz w:val="20"/>
                <w:szCs w:val="20"/>
                <w:lang w:eastAsia="ru-RU"/>
              </w:rPr>
              <w:t>Золошлаковые</w:t>
            </w:r>
            <w:proofErr w:type="spellEnd"/>
            <w:r w:rsidRPr="00EB7604">
              <w:rPr>
                <w:rFonts w:ascii="Times New Roman" w:eastAsia="Times New Roman" w:hAnsi="Times New Roman" w:cs="Times New Roman"/>
                <w:color w:val="000000"/>
                <w:sz w:val="20"/>
                <w:szCs w:val="20"/>
                <w:lang w:eastAsia="ru-RU"/>
              </w:rPr>
              <w:t xml:space="preserve"> смеси от сжигания углей 61140000000, </w:t>
            </w:r>
            <w:proofErr w:type="spellStart"/>
            <w:r w:rsidRPr="00EB7604">
              <w:rPr>
                <w:rFonts w:ascii="Times New Roman" w:eastAsia="Times New Roman" w:hAnsi="Times New Roman" w:cs="Times New Roman"/>
                <w:color w:val="000000"/>
                <w:sz w:val="20"/>
                <w:szCs w:val="20"/>
                <w:lang w:eastAsia="ru-RU"/>
              </w:rPr>
              <w:t>Золосажевые</w:t>
            </w:r>
            <w:proofErr w:type="spellEnd"/>
            <w:r w:rsidRPr="00EB7604">
              <w:rPr>
                <w:rFonts w:ascii="Times New Roman" w:eastAsia="Times New Roman" w:hAnsi="Times New Roman" w:cs="Times New Roman"/>
                <w:color w:val="000000"/>
                <w:sz w:val="20"/>
                <w:szCs w:val="20"/>
                <w:lang w:eastAsia="ru-RU"/>
              </w:rPr>
              <w:t xml:space="preserve"> отложения при очистке оборудования ТЭС, ТЭЦ, котельных малоопасные 61890202204, Отходы при сжигании </w:t>
            </w:r>
            <w:proofErr w:type="spellStart"/>
            <w:r w:rsidRPr="00EB7604">
              <w:rPr>
                <w:rFonts w:ascii="Times New Roman" w:eastAsia="Times New Roman" w:hAnsi="Times New Roman" w:cs="Times New Roman"/>
                <w:color w:val="000000"/>
                <w:sz w:val="20"/>
                <w:szCs w:val="20"/>
                <w:lang w:eastAsia="ru-RU"/>
              </w:rPr>
              <w:t>твурдых</w:t>
            </w:r>
            <w:proofErr w:type="spellEnd"/>
            <w:r w:rsidRPr="00EB7604">
              <w:rPr>
                <w:rFonts w:ascii="Times New Roman" w:eastAsia="Times New Roman" w:hAnsi="Times New Roman" w:cs="Times New Roman"/>
                <w:color w:val="000000"/>
                <w:sz w:val="20"/>
                <w:szCs w:val="20"/>
                <w:lang w:eastAsia="ru-RU"/>
              </w:rPr>
              <w:t xml:space="preserve"> коммунальных отходов 74711000000, Отходы производства стекловолокна (в том числе стекловаты и </w:t>
            </w:r>
            <w:proofErr w:type="spellStart"/>
            <w:r w:rsidRPr="00EB7604">
              <w:rPr>
                <w:rFonts w:ascii="Times New Roman" w:eastAsia="Times New Roman" w:hAnsi="Times New Roman" w:cs="Times New Roman"/>
                <w:color w:val="000000"/>
                <w:sz w:val="20"/>
                <w:szCs w:val="20"/>
                <w:lang w:eastAsia="ru-RU"/>
              </w:rPr>
              <w:t>нетканных</w:t>
            </w:r>
            <w:proofErr w:type="spellEnd"/>
            <w:r w:rsidRPr="00EB7604">
              <w:rPr>
                <w:rFonts w:ascii="Times New Roman" w:eastAsia="Times New Roman" w:hAnsi="Times New Roman" w:cs="Times New Roman"/>
                <w:color w:val="000000"/>
                <w:sz w:val="20"/>
                <w:szCs w:val="20"/>
                <w:lang w:eastAsia="ru-RU"/>
              </w:rPr>
              <w:t xml:space="preserve"> материалов из него) 34140000000, Бой стекла 34190101205, Лом изделий из стекла 45110100205, Отходы при обработке поверхности черных металлов шлифованием ручным способом 36122100000,  Отходы при обработке поверхности цветных металлов шлифованием ручным способом 36122300000,  Пыль газоочистки при механической обработке черных металлов незагрязненная 36123100000, Пыль газоочистки при механической обработке цветных металлов незагрязненная 36123200000, Отходы разработки гравийных и песчаных карьеров, добычи глины и каолина 23120000000, Отходы производства цемента, извести и гипса 34500000000, Отходы производства бетона, продукции из бетона, цемента, гипса, извести 34600000000, Отходы изделий из асбеста 45500000000, Отходы абразивных материалов и изделий 45600000000, Отходы теплоизоляционных материалов, не вошедшие в другие группы 45700000000, Отходы керамических материалов и изделий 45910000000, Свечи зажигания автомобильные отработанные 92191001525, Отходы фотобумаги 41714001294, Отходы фото- и кинопленки 41715001294, Отходы резиновых изделий незагрязненные 43110000000, Отходы продукции пластмасс, не содержащих галогены, незагрязненные 43500000000, Отходы </w:t>
            </w:r>
            <w:proofErr w:type="spellStart"/>
            <w:r w:rsidRPr="00EB7604">
              <w:rPr>
                <w:rFonts w:ascii="Times New Roman" w:eastAsia="Times New Roman" w:hAnsi="Times New Roman" w:cs="Times New Roman"/>
                <w:color w:val="000000"/>
                <w:sz w:val="20"/>
                <w:szCs w:val="20"/>
                <w:lang w:eastAsia="ru-RU"/>
              </w:rPr>
              <w:t>пленкосодержащих</w:t>
            </w:r>
            <w:proofErr w:type="spellEnd"/>
            <w:r w:rsidRPr="00EB7604">
              <w:rPr>
                <w:rFonts w:ascii="Times New Roman" w:eastAsia="Times New Roman" w:hAnsi="Times New Roman" w:cs="Times New Roman"/>
                <w:color w:val="000000"/>
                <w:sz w:val="20"/>
                <w:szCs w:val="20"/>
                <w:lang w:eastAsia="ru-RU"/>
              </w:rPr>
              <w:t xml:space="preserve"> материалов 43600000000, Отходы продукции из пластмасс загрязненные 43800000000,  Отходы производства одежды из тканей 30311000000, Изделия из натуральных, синтетических, искусственных и шерстяных волокон, утратившие потребительские свойства, незагрязненные 40210000000, Отходы коммунальные твердые 73100000000, Отходы потребления на производстве, подобные коммунальным 73300000000, Отходы при предоставлении транспортных у</w:t>
            </w:r>
            <w:bookmarkStart w:id="0" w:name="_GoBack"/>
            <w:bookmarkEnd w:id="0"/>
            <w:r w:rsidRPr="00EB7604">
              <w:rPr>
                <w:rFonts w:ascii="Times New Roman" w:eastAsia="Times New Roman" w:hAnsi="Times New Roman" w:cs="Times New Roman"/>
                <w:color w:val="000000"/>
                <w:sz w:val="20"/>
                <w:szCs w:val="20"/>
                <w:lang w:eastAsia="ru-RU"/>
              </w:rPr>
              <w:t>слуг населению 73400000000, Отходы при предоставлении услуг оптовой и розничной торговли 73500000000, Отходы кухонь и предприятий общественного питания 73610000000, Отходы (мусор) от уборки гостиниц, отелей и других мест временного проживания 73620000000, Отходы при предоставлении услуг в области образования, искусства, развлечений, отдыха и спорта 73700000000, Отходы (остатки) сортировки коммунальных отходов 74111000000, Отходы от сноса и разборки зданий 81200000000, Лампы накаливания, утратившие потребительские свойства 48241100525, Отходы из парикмахерских, Отходы человеческого волоса, Осадки (илы) биологических очистных сооружений хозяйственно-бытовой и смешанной канализации 72220000000, Мусор с защитных решеток дождевой (ливневой) канализации 72100001714, Отходы (осадки) при механической очистке хозяйственно-бытовой и смешанной канализации 72210000000, Отходы при заборе и механической очи</w:t>
            </w:r>
            <w:r>
              <w:rPr>
                <w:rFonts w:ascii="Times New Roman" w:eastAsia="Times New Roman" w:hAnsi="Times New Roman" w:cs="Times New Roman"/>
                <w:color w:val="000000"/>
                <w:sz w:val="20"/>
                <w:szCs w:val="20"/>
                <w:lang w:eastAsia="ru-RU"/>
              </w:rPr>
              <w:t>стке природной воды 71010000000</w:t>
            </w:r>
          </w:p>
        </w:tc>
        <w:tc>
          <w:tcPr>
            <w:tcW w:w="401"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Имеется</w:t>
            </w:r>
          </w:p>
        </w:tc>
        <w:tc>
          <w:tcPr>
            <w:tcW w:w="388"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46605461286</w:t>
            </w:r>
          </w:p>
        </w:tc>
        <w:tc>
          <w:tcPr>
            <w:tcW w:w="455" w:type="pct"/>
            <w:vMerge w:val="restart"/>
            <w:tcBorders>
              <w:top w:val="single" w:sz="12" w:space="0" w:color="auto"/>
              <w:bottom w:val="single" w:sz="12" w:space="0" w:color="auto"/>
            </w:tcBorders>
            <w:shd w:val="clear" w:color="auto" w:fill="auto"/>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 xml:space="preserve">143600, МО, Волоколамский р-он, </w:t>
            </w:r>
            <w:proofErr w:type="spellStart"/>
            <w:r w:rsidRPr="00EB7604">
              <w:rPr>
                <w:rFonts w:ascii="Times New Roman" w:eastAsia="Times New Roman" w:hAnsi="Times New Roman" w:cs="Times New Roman"/>
                <w:color w:val="000000"/>
                <w:sz w:val="20"/>
                <w:szCs w:val="20"/>
                <w:lang w:eastAsia="ru-RU"/>
              </w:rPr>
              <w:t>г.п</w:t>
            </w:r>
            <w:proofErr w:type="spellEnd"/>
            <w:r w:rsidRPr="00EB7604">
              <w:rPr>
                <w:rFonts w:ascii="Times New Roman" w:eastAsia="Times New Roman" w:hAnsi="Times New Roman" w:cs="Times New Roman"/>
                <w:color w:val="000000"/>
                <w:sz w:val="20"/>
                <w:szCs w:val="20"/>
                <w:lang w:eastAsia="ru-RU"/>
              </w:rPr>
              <w:t xml:space="preserve">. Волоколамск, 112 км автодороги Волоколамское шоссе </w:t>
            </w:r>
          </w:p>
        </w:tc>
        <w:tc>
          <w:tcPr>
            <w:tcW w:w="945" w:type="pct"/>
            <w:vMerge w:val="restart"/>
            <w:tcBorders>
              <w:top w:val="single" w:sz="12" w:space="0" w:color="auto"/>
              <w:bottom w:val="single" w:sz="12" w:space="0" w:color="auto"/>
              <w:right w:val="single" w:sz="12" w:space="0" w:color="auto"/>
            </w:tcBorders>
            <w:shd w:val="clear" w:color="auto" w:fill="auto"/>
            <w:hideMark/>
          </w:tcPr>
          <w:p w:rsid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Общество с ограниченной ответственностью "</w:t>
            </w:r>
            <w:proofErr w:type="spellStart"/>
            <w:r w:rsidRPr="00EB7604">
              <w:rPr>
                <w:rFonts w:ascii="Times New Roman" w:eastAsia="Times New Roman" w:hAnsi="Times New Roman" w:cs="Times New Roman"/>
                <w:color w:val="000000"/>
                <w:sz w:val="20"/>
                <w:szCs w:val="20"/>
                <w:lang w:eastAsia="ru-RU"/>
              </w:rPr>
              <w:t>Ядрово</w:t>
            </w:r>
            <w:proofErr w:type="spellEnd"/>
            <w:r w:rsidRPr="00EB7604">
              <w:rPr>
                <w:rFonts w:ascii="Times New Roman" w:eastAsia="Times New Roman" w:hAnsi="Times New Roman" w:cs="Times New Roman"/>
                <w:color w:val="000000"/>
                <w:sz w:val="20"/>
                <w:szCs w:val="20"/>
                <w:lang w:eastAsia="ru-RU"/>
              </w:rPr>
              <w:t>"</w:t>
            </w:r>
          </w:p>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r w:rsidRPr="00EB7604">
              <w:rPr>
                <w:rFonts w:ascii="Times New Roman" w:eastAsia="Times New Roman" w:hAnsi="Times New Roman" w:cs="Times New Roman"/>
                <w:color w:val="000000"/>
                <w:sz w:val="20"/>
                <w:szCs w:val="20"/>
                <w:lang w:eastAsia="ru-RU"/>
              </w:rPr>
              <w:t>ИНН 5004021191</w:t>
            </w:r>
          </w:p>
        </w:tc>
      </w:tr>
      <w:tr w:rsidR="00EB7604" w:rsidRPr="00EB7604" w:rsidTr="00EB7604">
        <w:tblPrEx>
          <w:tblBorders>
            <w:top w:val="single" w:sz="4" w:space="0" w:color="auto"/>
            <w:left w:val="single" w:sz="4" w:space="0" w:color="auto"/>
            <w:bottom w:val="single" w:sz="4" w:space="0" w:color="auto"/>
            <w:right w:val="single" w:sz="4" w:space="0" w:color="auto"/>
          </w:tblBorders>
        </w:tblPrEx>
        <w:trPr>
          <w:trHeight w:val="408"/>
        </w:trPr>
        <w:tc>
          <w:tcPr>
            <w:tcW w:w="310" w:type="pct"/>
            <w:vMerge/>
            <w:tcBorders>
              <w:left w:val="single" w:sz="12" w:space="0" w:color="auto"/>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594"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4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01"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8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55"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945" w:type="pct"/>
            <w:vMerge/>
            <w:tcBorders>
              <w:bottom w:val="single" w:sz="12" w:space="0" w:color="auto"/>
              <w:right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r>
      <w:tr w:rsidR="00EB7604" w:rsidRPr="00EB7604" w:rsidTr="00EB7604">
        <w:tblPrEx>
          <w:tblBorders>
            <w:top w:val="single" w:sz="4" w:space="0" w:color="auto"/>
            <w:left w:val="single" w:sz="4" w:space="0" w:color="auto"/>
            <w:bottom w:val="single" w:sz="4" w:space="0" w:color="auto"/>
            <w:right w:val="single" w:sz="4" w:space="0" w:color="auto"/>
          </w:tblBorders>
        </w:tblPrEx>
        <w:trPr>
          <w:trHeight w:val="408"/>
        </w:trPr>
        <w:tc>
          <w:tcPr>
            <w:tcW w:w="310" w:type="pct"/>
            <w:vMerge/>
            <w:tcBorders>
              <w:left w:val="single" w:sz="12" w:space="0" w:color="auto"/>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594"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4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01"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8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55"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945" w:type="pct"/>
            <w:vMerge/>
            <w:tcBorders>
              <w:bottom w:val="single" w:sz="12" w:space="0" w:color="auto"/>
              <w:right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r>
      <w:tr w:rsidR="00EB7604" w:rsidRPr="00EB7604" w:rsidTr="00EB7604">
        <w:tblPrEx>
          <w:tblBorders>
            <w:top w:val="single" w:sz="4" w:space="0" w:color="auto"/>
            <w:left w:val="single" w:sz="4" w:space="0" w:color="auto"/>
            <w:bottom w:val="single" w:sz="4" w:space="0" w:color="auto"/>
            <w:right w:val="single" w:sz="4" w:space="0" w:color="auto"/>
          </w:tblBorders>
        </w:tblPrEx>
        <w:trPr>
          <w:trHeight w:val="408"/>
        </w:trPr>
        <w:tc>
          <w:tcPr>
            <w:tcW w:w="310" w:type="pct"/>
            <w:vMerge/>
            <w:tcBorders>
              <w:left w:val="single" w:sz="12" w:space="0" w:color="auto"/>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594"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4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1559"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01"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388"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455" w:type="pct"/>
            <w:vMerge/>
            <w:tcBorders>
              <w:bottom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c>
          <w:tcPr>
            <w:tcW w:w="945" w:type="pct"/>
            <w:vMerge/>
            <w:tcBorders>
              <w:bottom w:val="single" w:sz="12" w:space="0" w:color="auto"/>
              <w:right w:val="single" w:sz="12" w:space="0" w:color="auto"/>
            </w:tcBorders>
            <w:vAlign w:val="center"/>
            <w:hideMark/>
          </w:tcPr>
          <w:p w:rsidR="00EB7604" w:rsidRPr="00EB7604" w:rsidRDefault="00EB7604" w:rsidP="00EB7604">
            <w:pPr>
              <w:spacing w:before="0" w:line="240" w:lineRule="auto"/>
              <w:jc w:val="left"/>
              <w:rPr>
                <w:rFonts w:ascii="Times New Roman" w:eastAsia="Times New Roman" w:hAnsi="Times New Roman" w:cs="Times New Roman"/>
                <w:color w:val="000000"/>
                <w:sz w:val="20"/>
                <w:szCs w:val="20"/>
                <w:lang w:eastAsia="ru-RU"/>
              </w:rPr>
            </w:pPr>
          </w:p>
        </w:tc>
      </w:tr>
    </w:tbl>
    <w:p w:rsidR="00EB7604" w:rsidRPr="00EB7604" w:rsidRDefault="00EB7604">
      <w:pPr>
        <w:rPr>
          <w:rFonts w:ascii="Times New Roman" w:hAnsi="Times New Roman" w:cs="Times New Roman"/>
          <w:sz w:val="16"/>
          <w:szCs w:val="16"/>
        </w:rPr>
      </w:pPr>
    </w:p>
    <w:sectPr w:rsidR="00EB7604" w:rsidRPr="00EB7604"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78" w:rsidRDefault="002F4278" w:rsidP="000D5E96">
      <w:pPr>
        <w:spacing w:before="0" w:line="240" w:lineRule="auto"/>
      </w:pPr>
      <w:r>
        <w:separator/>
      </w:r>
    </w:p>
  </w:endnote>
  <w:endnote w:type="continuationSeparator" w:id="0">
    <w:p w:rsidR="002F4278" w:rsidRDefault="002F427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B7604">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78" w:rsidRDefault="002F4278" w:rsidP="000D5E96">
      <w:pPr>
        <w:spacing w:before="0" w:line="240" w:lineRule="auto"/>
      </w:pPr>
      <w:r>
        <w:separator/>
      </w:r>
    </w:p>
  </w:footnote>
  <w:footnote w:type="continuationSeparator" w:id="0">
    <w:p w:rsidR="002F4278" w:rsidRDefault="002F427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2F4278"/>
    <w:rsid w:val="003012D7"/>
    <w:rsid w:val="00352C9C"/>
    <w:rsid w:val="00523539"/>
    <w:rsid w:val="005377A2"/>
    <w:rsid w:val="005903CF"/>
    <w:rsid w:val="005F060B"/>
    <w:rsid w:val="00634E6A"/>
    <w:rsid w:val="00637EF7"/>
    <w:rsid w:val="00656DF8"/>
    <w:rsid w:val="007C2813"/>
    <w:rsid w:val="008372DE"/>
    <w:rsid w:val="00955586"/>
    <w:rsid w:val="009B3053"/>
    <w:rsid w:val="00B81BCE"/>
    <w:rsid w:val="00BD4E84"/>
    <w:rsid w:val="00BD4EAD"/>
    <w:rsid w:val="00C3288A"/>
    <w:rsid w:val="00C52D90"/>
    <w:rsid w:val="00D3103C"/>
    <w:rsid w:val="00D43526"/>
    <w:rsid w:val="00DA03CC"/>
    <w:rsid w:val="00E1077A"/>
    <w:rsid w:val="00E66359"/>
    <w:rsid w:val="00EB7604"/>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5528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9</cp:revision>
  <dcterms:created xsi:type="dcterms:W3CDTF">2019-08-02T13:33:00Z</dcterms:created>
  <dcterms:modified xsi:type="dcterms:W3CDTF">2021-08-19T08:23:00Z</dcterms:modified>
</cp:coreProperties>
</file>